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A18" w:rsidRPr="00992397" w:rsidRDefault="00094A18" w:rsidP="00094A18">
      <w:pPr>
        <w:jc w:val="center"/>
        <w:rPr>
          <w:rFonts w:ascii="Times New Roman" w:hAnsi="Times New Roman"/>
          <w:b/>
          <w:bCs/>
          <w:sz w:val="28"/>
          <w:szCs w:val="28"/>
        </w:rPr>
      </w:pPr>
      <w:r>
        <w:rPr>
          <w:rFonts w:ascii="Times New Roman" w:hAnsi="Times New Roman"/>
          <w:b/>
          <w:bCs/>
          <w:sz w:val="28"/>
          <w:szCs w:val="28"/>
        </w:rPr>
        <w:t>201</w:t>
      </w:r>
      <w:r>
        <w:rPr>
          <w:rFonts w:ascii="Times New Roman" w:hAnsi="Times New Roman" w:hint="eastAsia"/>
          <w:b/>
          <w:bCs/>
          <w:sz w:val="28"/>
          <w:szCs w:val="28"/>
        </w:rPr>
        <w:t>5</w:t>
      </w:r>
      <w:r>
        <w:rPr>
          <w:rFonts w:ascii="Times New Roman" w:hAnsi="Times New Roman" w:hint="eastAsia"/>
          <w:b/>
          <w:bCs/>
          <w:sz w:val="28"/>
          <w:szCs w:val="28"/>
        </w:rPr>
        <w:t>年</w:t>
      </w:r>
      <w:r>
        <w:rPr>
          <w:rFonts w:hint="eastAsia"/>
          <w:b/>
          <w:sz w:val="28"/>
          <w:szCs w:val="28"/>
        </w:rPr>
        <w:t>“深圳杯”数学建模</w:t>
      </w:r>
      <w:r w:rsidRPr="00992397">
        <w:rPr>
          <w:rFonts w:ascii="Times New Roman" w:hAnsi="宋体"/>
          <w:b/>
          <w:bCs/>
          <w:sz w:val="28"/>
          <w:szCs w:val="28"/>
        </w:rPr>
        <w:t>夏令营</w:t>
      </w:r>
    </w:p>
    <w:p w:rsidR="00FA073E" w:rsidRDefault="001D0CD1" w:rsidP="00FA073E">
      <w:pPr>
        <w:ind w:firstLineChars="200" w:firstLine="560"/>
        <w:jc w:val="center"/>
        <w:rPr>
          <w:rFonts w:ascii="黑体" w:eastAsia="黑体" w:hAnsi="黑体"/>
          <w:sz w:val="28"/>
          <w:szCs w:val="28"/>
        </w:rPr>
      </w:pPr>
      <w:r>
        <w:rPr>
          <w:rFonts w:ascii="黑体" w:eastAsia="黑体" w:hAnsi="黑体" w:hint="eastAsia"/>
          <w:sz w:val="28"/>
          <w:szCs w:val="28"/>
        </w:rPr>
        <w:t>C题：</w:t>
      </w:r>
      <w:r w:rsidR="00BD5569">
        <w:rPr>
          <w:rFonts w:ascii="黑体" w:eastAsia="黑体" w:hAnsi="黑体" w:hint="eastAsia"/>
          <w:sz w:val="28"/>
          <w:szCs w:val="28"/>
        </w:rPr>
        <w:t>福田红树林自然保护区湿地生态系统模型框架</w:t>
      </w:r>
      <w:r>
        <w:rPr>
          <w:rFonts w:ascii="黑体" w:eastAsia="黑体" w:hAnsi="黑体" w:hint="eastAsia"/>
          <w:sz w:val="28"/>
          <w:szCs w:val="28"/>
        </w:rPr>
        <w:t>的构建</w:t>
      </w:r>
    </w:p>
    <w:p w:rsidR="001D0CD1" w:rsidRDefault="001D0CD1" w:rsidP="00FA073E">
      <w:pPr>
        <w:ind w:firstLineChars="200" w:firstLine="560"/>
        <w:jc w:val="center"/>
        <w:rPr>
          <w:rFonts w:ascii="黑体" w:eastAsia="黑体" w:hAnsi="黑体"/>
          <w:sz w:val="28"/>
          <w:szCs w:val="28"/>
        </w:rPr>
      </w:pPr>
      <w:r>
        <w:rPr>
          <w:rFonts w:ascii="黑体" w:eastAsia="黑体" w:hAnsi="黑体" w:hint="eastAsia"/>
          <w:sz w:val="28"/>
          <w:szCs w:val="28"/>
        </w:rPr>
        <w:t>及应用实例研究</w:t>
      </w:r>
    </w:p>
    <w:p w:rsidR="001D0CD1" w:rsidRDefault="001D0CD1" w:rsidP="00FE4E52">
      <w:pPr>
        <w:pStyle w:val="a4"/>
        <w:widowControl/>
        <w:snapToGrid w:val="0"/>
        <w:spacing w:line="360" w:lineRule="atLeast"/>
        <w:ind w:firstLine="560"/>
        <w:rPr>
          <w:rFonts w:ascii="仿宋_GB2312" w:eastAsia="仿宋_GB2312"/>
          <w:sz w:val="21"/>
          <w:szCs w:val="21"/>
        </w:rPr>
      </w:pPr>
    </w:p>
    <w:p w:rsidR="00FE4E52" w:rsidRPr="001D0CD1" w:rsidRDefault="00BD5569" w:rsidP="00FE4E52">
      <w:pPr>
        <w:pStyle w:val="a4"/>
        <w:widowControl/>
        <w:snapToGrid w:val="0"/>
        <w:spacing w:line="360" w:lineRule="atLeast"/>
        <w:ind w:firstLine="560"/>
        <w:rPr>
          <w:rFonts w:ascii="仿宋_GB2312" w:eastAsia="仿宋_GB2312"/>
          <w:sz w:val="21"/>
          <w:szCs w:val="21"/>
        </w:rPr>
      </w:pPr>
      <w:r w:rsidRPr="001D0CD1">
        <w:rPr>
          <w:rFonts w:ascii="仿宋_GB2312" w:eastAsia="仿宋_GB2312" w:hint="eastAsia"/>
          <w:sz w:val="21"/>
          <w:szCs w:val="21"/>
        </w:rPr>
        <w:t>与国内外其他大规模湿地生态系统相比，福田红树林自然保护区因其面积小，湿地生态系统的生态健康更加脆弱，迫切需要构建湿地动态监测、生态健康评估及预警系统来支撑其保护、管理工作。</w:t>
      </w:r>
      <w:r w:rsidRPr="001D0CD1">
        <w:rPr>
          <w:rFonts w:ascii="仿宋_GB2312" w:eastAsia="仿宋_GB2312"/>
          <w:sz w:val="21"/>
          <w:szCs w:val="21"/>
        </w:rPr>
        <w:t>但目前的生态</w:t>
      </w:r>
      <w:r w:rsidRPr="001D0CD1">
        <w:rPr>
          <w:rFonts w:ascii="仿宋_GB2312" w:eastAsia="仿宋_GB2312" w:hint="eastAsia"/>
          <w:sz w:val="21"/>
          <w:szCs w:val="21"/>
        </w:rPr>
        <w:t>健康</w:t>
      </w:r>
      <w:r w:rsidRPr="001D0CD1">
        <w:rPr>
          <w:rFonts w:ascii="仿宋_GB2312" w:eastAsia="仿宋_GB2312"/>
          <w:sz w:val="21"/>
          <w:szCs w:val="21"/>
        </w:rPr>
        <w:t>评价主要采用基于抽样监测数据和专家经验的静态方法，</w:t>
      </w:r>
      <w:r w:rsidRPr="001D0CD1">
        <w:rPr>
          <w:rFonts w:ascii="仿宋_GB2312" w:eastAsia="仿宋_GB2312" w:hint="eastAsia"/>
          <w:sz w:val="21"/>
          <w:szCs w:val="21"/>
        </w:rPr>
        <w:t>仅仅围绕主要生物因子开展调查而没有覆盖到噪声、大气等环境因子，而且</w:t>
      </w:r>
      <w:r w:rsidR="000D0857" w:rsidRPr="001D0CD1">
        <w:rPr>
          <w:rFonts w:ascii="仿宋_GB2312" w:eastAsia="仿宋_GB2312"/>
          <w:sz w:val="21"/>
          <w:szCs w:val="21"/>
        </w:rPr>
        <w:t>监测点信息</w:t>
      </w:r>
      <w:r w:rsidR="000D0857" w:rsidRPr="001D0CD1">
        <w:rPr>
          <w:rFonts w:ascii="仿宋_GB2312" w:eastAsia="仿宋_GB2312" w:hint="eastAsia"/>
          <w:sz w:val="21"/>
          <w:szCs w:val="21"/>
        </w:rPr>
        <w:t>的时间、</w:t>
      </w:r>
      <w:r w:rsidRPr="001D0CD1">
        <w:rPr>
          <w:rFonts w:ascii="仿宋_GB2312" w:eastAsia="仿宋_GB2312"/>
          <w:sz w:val="21"/>
          <w:szCs w:val="21"/>
        </w:rPr>
        <w:t>空间</w:t>
      </w:r>
      <w:r w:rsidR="000D0857" w:rsidRPr="001D0CD1">
        <w:rPr>
          <w:rFonts w:ascii="仿宋_GB2312" w:eastAsia="仿宋_GB2312"/>
          <w:sz w:val="21"/>
          <w:szCs w:val="21"/>
        </w:rPr>
        <w:t>离散度较大</w:t>
      </w:r>
      <w:r w:rsidR="00FA073E" w:rsidRPr="001D0CD1">
        <w:rPr>
          <w:rFonts w:ascii="仿宋_GB2312" w:eastAsia="仿宋_GB2312"/>
          <w:sz w:val="21"/>
          <w:szCs w:val="21"/>
        </w:rPr>
        <w:t>（时间间隔较长、测点密度过于稀疏）</w:t>
      </w:r>
      <w:r w:rsidRPr="001D0CD1">
        <w:rPr>
          <w:rFonts w:ascii="仿宋_GB2312" w:eastAsia="仿宋_GB2312"/>
          <w:sz w:val="21"/>
          <w:szCs w:val="21"/>
        </w:rPr>
        <w:t>，</w:t>
      </w:r>
      <w:r w:rsidR="00FA073E" w:rsidRPr="001D0CD1">
        <w:rPr>
          <w:rFonts w:ascii="仿宋_GB2312" w:eastAsia="仿宋_GB2312"/>
          <w:sz w:val="21"/>
          <w:szCs w:val="21"/>
        </w:rPr>
        <w:t>致使</w:t>
      </w:r>
      <w:r w:rsidRPr="001D0CD1">
        <w:rPr>
          <w:rFonts w:ascii="仿宋_GB2312" w:eastAsia="仿宋_GB2312"/>
          <w:sz w:val="21"/>
          <w:szCs w:val="21"/>
        </w:rPr>
        <w:t>难以完全满足福田红树林</w:t>
      </w:r>
      <w:r w:rsidRPr="001D0CD1">
        <w:rPr>
          <w:rFonts w:ascii="仿宋_GB2312" w:eastAsia="仿宋_GB2312" w:hint="eastAsia"/>
          <w:sz w:val="21"/>
          <w:szCs w:val="21"/>
        </w:rPr>
        <w:t>自然保护区科学管理</w:t>
      </w:r>
      <w:r w:rsidRPr="001D0CD1">
        <w:rPr>
          <w:rFonts w:ascii="仿宋_GB2312" w:eastAsia="仿宋_GB2312"/>
          <w:sz w:val="21"/>
          <w:szCs w:val="21"/>
        </w:rPr>
        <w:t>的实际需要。</w:t>
      </w:r>
      <w:r w:rsidR="00FE4E52" w:rsidRPr="001D0CD1">
        <w:rPr>
          <w:rFonts w:ascii="仿宋_GB2312" w:eastAsia="仿宋_GB2312"/>
          <w:sz w:val="21"/>
          <w:szCs w:val="21"/>
        </w:rPr>
        <w:t>因</w:t>
      </w:r>
      <w:r w:rsidR="00FE4E52" w:rsidRPr="001D0CD1">
        <w:rPr>
          <w:rFonts w:ascii="仿宋_GB2312" w:eastAsia="仿宋_GB2312" w:hint="eastAsia"/>
          <w:sz w:val="21"/>
          <w:szCs w:val="21"/>
        </w:rPr>
        <w:t>此，保护区准备用三至五年的时间</w:t>
      </w:r>
      <w:r w:rsidR="00062909" w:rsidRPr="001D0CD1">
        <w:rPr>
          <w:rFonts w:ascii="仿宋_GB2312" w:eastAsia="仿宋_GB2312" w:hint="eastAsia"/>
          <w:sz w:val="21"/>
          <w:szCs w:val="21"/>
        </w:rPr>
        <w:t>完成保护管理数字化支撑平台建设，其中构建新型的生态系统动态监测和健康评估及预警科学管理支撑体系</w:t>
      </w:r>
      <w:r w:rsidR="00FA073E" w:rsidRPr="001D0CD1">
        <w:rPr>
          <w:rFonts w:ascii="仿宋_GB2312" w:eastAsia="仿宋_GB2312" w:hint="eastAsia"/>
          <w:sz w:val="21"/>
          <w:szCs w:val="21"/>
        </w:rPr>
        <w:t>是重要工作内容</w:t>
      </w:r>
      <w:r w:rsidR="00062909" w:rsidRPr="001D0CD1">
        <w:rPr>
          <w:rFonts w:ascii="仿宋_GB2312" w:eastAsia="仿宋_GB2312" w:hint="eastAsia"/>
          <w:sz w:val="21"/>
          <w:szCs w:val="21"/>
        </w:rPr>
        <w:t>。</w:t>
      </w:r>
    </w:p>
    <w:p w:rsidR="002F0001" w:rsidRPr="001D0CD1" w:rsidRDefault="002F0001" w:rsidP="00BB2772">
      <w:pPr>
        <w:pStyle w:val="a4"/>
        <w:widowControl/>
        <w:snapToGrid w:val="0"/>
        <w:spacing w:line="360" w:lineRule="atLeast"/>
        <w:ind w:firstLine="560"/>
        <w:rPr>
          <w:rFonts w:ascii="仿宋_GB2312" w:eastAsia="仿宋_GB2312"/>
          <w:sz w:val="21"/>
          <w:szCs w:val="21"/>
        </w:rPr>
      </w:pPr>
    </w:p>
    <w:p w:rsidR="00FA073E" w:rsidRPr="001D0CD1" w:rsidRDefault="00BD5569" w:rsidP="00BB2772">
      <w:pPr>
        <w:pStyle w:val="a4"/>
        <w:widowControl/>
        <w:snapToGrid w:val="0"/>
        <w:spacing w:line="360" w:lineRule="atLeast"/>
        <w:ind w:firstLine="560"/>
        <w:rPr>
          <w:rFonts w:ascii="仿宋_GB2312" w:eastAsia="仿宋_GB2312"/>
          <w:sz w:val="21"/>
          <w:szCs w:val="21"/>
        </w:rPr>
      </w:pPr>
      <w:r w:rsidRPr="001D0CD1">
        <w:rPr>
          <w:rFonts w:ascii="仿宋_GB2312" w:eastAsia="仿宋_GB2312" w:hint="eastAsia"/>
          <w:sz w:val="21"/>
          <w:szCs w:val="21"/>
        </w:rPr>
        <w:t>鉴于上述情况，请你们查询相关资料，</w:t>
      </w:r>
      <w:r w:rsidR="006D00F2" w:rsidRPr="001D0CD1">
        <w:rPr>
          <w:rFonts w:ascii="仿宋_GB2312" w:eastAsia="仿宋_GB2312" w:hint="eastAsia"/>
          <w:sz w:val="21"/>
          <w:szCs w:val="21"/>
        </w:rPr>
        <w:t>为</w:t>
      </w:r>
      <w:r w:rsidR="006D00F2" w:rsidRPr="001D0CD1">
        <w:rPr>
          <w:rFonts w:ascii="仿宋_GB2312" w:eastAsia="仿宋_GB2312"/>
          <w:sz w:val="21"/>
          <w:szCs w:val="21"/>
        </w:rPr>
        <w:t>福田红树林湿地</w:t>
      </w:r>
      <w:r w:rsidR="00E41ACB" w:rsidRPr="001D0CD1">
        <w:rPr>
          <w:rFonts w:ascii="仿宋_GB2312" w:eastAsia="仿宋_GB2312" w:hint="eastAsia"/>
          <w:sz w:val="21"/>
          <w:szCs w:val="21"/>
        </w:rPr>
        <w:t>构建一体化生态系统模型框架，为</w:t>
      </w:r>
      <w:r w:rsidR="00E41ACB" w:rsidRPr="001D0CD1">
        <w:rPr>
          <w:rFonts w:ascii="仿宋_GB2312" w:eastAsia="仿宋_GB2312"/>
          <w:sz w:val="21"/>
          <w:szCs w:val="21"/>
        </w:rPr>
        <w:t>生态系统动态监测提供大数据管理支撑平台，为生态系统</w:t>
      </w:r>
      <w:r w:rsidR="00E41ACB" w:rsidRPr="001D0CD1">
        <w:rPr>
          <w:rFonts w:ascii="仿宋_GB2312" w:eastAsia="仿宋_GB2312" w:hint="eastAsia"/>
          <w:sz w:val="21"/>
          <w:szCs w:val="21"/>
        </w:rPr>
        <w:t>健康评估及预警提供动态模拟分析</w:t>
      </w:r>
      <w:r w:rsidR="00E41ACB" w:rsidRPr="001D0CD1">
        <w:rPr>
          <w:rFonts w:ascii="仿宋_GB2312" w:eastAsia="仿宋_GB2312"/>
          <w:sz w:val="21"/>
          <w:szCs w:val="21"/>
        </w:rPr>
        <w:t>支撑平台</w:t>
      </w:r>
      <w:r w:rsidR="00E41ACB" w:rsidRPr="001D0CD1">
        <w:rPr>
          <w:rFonts w:ascii="仿宋_GB2312" w:eastAsia="仿宋_GB2312" w:hint="eastAsia"/>
          <w:sz w:val="21"/>
          <w:szCs w:val="21"/>
        </w:rPr>
        <w:t>。</w:t>
      </w:r>
    </w:p>
    <w:p w:rsidR="002F0001" w:rsidRPr="001D0CD1" w:rsidRDefault="00375F44" w:rsidP="00BB2772">
      <w:pPr>
        <w:pStyle w:val="a4"/>
        <w:widowControl/>
        <w:snapToGrid w:val="0"/>
        <w:spacing w:line="360" w:lineRule="atLeast"/>
        <w:ind w:firstLine="560"/>
        <w:rPr>
          <w:rFonts w:ascii="仿宋_GB2312" w:eastAsia="仿宋_GB2312"/>
          <w:sz w:val="21"/>
          <w:szCs w:val="21"/>
        </w:rPr>
      </w:pPr>
      <w:r w:rsidRPr="001D0CD1">
        <w:rPr>
          <w:rFonts w:ascii="仿宋_GB2312" w:eastAsia="仿宋_GB2312" w:hint="eastAsia"/>
          <w:sz w:val="21"/>
          <w:szCs w:val="21"/>
        </w:rPr>
        <w:t>例如，</w:t>
      </w:r>
      <w:r w:rsidR="00E41ACB" w:rsidRPr="001D0CD1">
        <w:rPr>
          <w:rFonts w:ascii="仿宋_GB2312" w:eastAsia="仿宋_GB2312" w:hint="eastAsia"/>
          <w:sz w:val="21"/>
          <w:szCs w:val="21"/>
        </w:rPr>
        <w:t>模型框架</w:t>
      </w:r>
      <w:r w:rsidRPr="001D0CD1">
        <w:rPr>
          <w:rFonts w:ascii="仿宋_GB2312" w:eastAsia="仿宋_GB2312" w:hint="eastAsia"/>
          <w:sz w:val="21"/>
          <w:szCs w:val="21"/>
        </w:rPr>
        <w:t>可</w:t>
      </w:r>
      <w:r w:rsidR="00E41ACB" w:rsidRPr="001D0CD1">
        <w:rPr>
          <w:rFonts w:ascii="仿宋_GB2312" w:eastAsia="仿宋_GB2312" w:hint="eastAsia"/>
          <w:sz w:val="21"/>
          <w:szCs w:val="21"/>
        </w:rPr>
        <w:t>由若干生态场景模型组成，生态场景模型以量化方式描述</w:t>
      </w:r>
      <w:r w:rsidR="00E41ACB" w:rsidRPr="001D0CD1">
        <w:rPr>
          <w:rFonts w:ascii="仿宋_GB2312" w:eastAsia="仿宋_GB2312"/>
          <w:sz w:val="21"/>
          <w:szCs w:val="21"/>
        </w:rPr>
        <w:t>红树林湿地中各种生物、生境的</w:t>
      </w:r>
      <w:r w:rsidR="006D00F2" w:rsidRPr="001D0CD1">
        <w:rPr>
          <w:rFonts w:ascii="仿宋_GB2312" w:eastAsia="仿宋_GB2312" w:hint="eastAsia"/>
          <w:sz w:val="21"/>
          <w:szCs w:val="21"/>
        </w:rPr>
        <w:t>空间结构和生态功能</w:t>
      </w:r>
      <w:r w:rsidR="00B552B1" w:rsidRPr="001D0CD1">
        <w:rPr>
          <w:rFonts w:ascii="仿宋_GB2312" w:eastAsia="仿宋_GB2312" w:hint="eastAsia"/>
          <w:sz w:val="21"/>
          <w:szCs w:val="21"/>
        </w:rPr>
        <w:t>；</w:t>
      </w:r>
      <w:r w:rsidR="006D00F2" w:rsidRPr="001D0CD1">
        <w:rPr>
          <w:rFonts w:ascii="仿宋_GB2312" w:eastAsia="仿宋_GB2312" w:hint="eastAsia"/>
          <w:sz w:val="21"/>
          <w:szCs w:val="21"/>
        </w:rPr>
        <w:t>模型框架应</w:t>
      </w:r>
      <w:r w:rsidR="00EB302B" w:rsidRPr="001D0CD1">
        <w:rPr>
          <w:rFonts w:ascii="仿宋_GB2312" w:eastAsia="仿宋_GB2312" w:hint="eastAsia"/>
          <w:sz w:val="21"/>
          <w:szCs w:val="21"/>
        </w:rPr>
        <w:t>能</w:t>
      </w:r>
      <w:r w:rsidR="00B552B1" w:rsidRPr="001D0CD1">
        <w:rPr>
          <w:rFonts w:ascii="仿宋_GB2312" w:eastAsia="仿宋_GB2312" w:hint="eastAsia"/>
          <w:sz w:val="21"/>
          <w:szCs w:val="21"/>
        </w:rPr>
        <w:t>通过刻画生态场景模型之间的关系实现</w:t>
      </w:r>
      <w:r w:rsidR="006D00F2" w:rsidRPr="001D0CD1">
        <w:rPr>
          <w:rFonts w:ascii="仿宋_GB2312" w:eastAsia="仿宋_GB2312" w:hint="eastAsia"/>
          <w:sz w:val="21"/>
          <w:szCs w:val="21"/>
        </w:rPr>
        <w:t>对</w:t>
      </w:r>
      <w:r w:rsidR="006D00F2" w:rsidRPr="001D0CD1">
        <w:rPr>
          <w:rFonts w:ascii="仿宋_GB2312" w:eastAsia="仿宋_GB2312"/>
          <w:sz w:val="21"/>
          <w:szCs w:val="21"/>
        </w:rPr>
        <w:t>湿地</w:t>
      </w:r>
      <w:r w:rsidR="006D00F2" w:rsidRPr="001D0CD1">
        <w:rPr>
          <w:rFonts w:ascii="仿宋_GB2312" w:eastAsia="仿宋_GB2312" w:hint="eastAsia"/>
          <w:sz w:val="21"/>
          <w:szCs w:val="21"/>
        </w:rPr>
        <w:t>生态系统能量流动、物质循环等物种</w:t>
      </w:r>
      <w:r w:rsidR="006D00F2" w:rsidRPr="001D0CD1">
        <w:rPr>
          <w:rFonts w:ascii="仿宋_GB2312" w:eastAsia="仿宋_GB2312"/>
          <w:sz w:val="21"/>
          <w:szCs w:val="21"/>
        </w:rPr>
        <w:t>依存竞争关系</w:t>
      </w:r>
      <w:r w:rsidR="00B552B1" w:rsidRPr="001D0CD1">
        <w:rPr>
          <w:rFonts w:ascii="仿宋_GB2312" w:eastAsia="仿宋_GB2312"/>
          <w:sz w:val="21"/>
          <w:szCs w:val="21"/>
        </w:rPr>
        <w:t>的</w:t>
      </w:r>
      <w:r w:rsidR="00EB302B" w:rsidRPr="001D0CD1">
        <w:rPr>
          <w:rFonts w:ascii="仿宋_GB2312" w:eastAsia="仿宋_GB2312" w:hint="eastAsia"/>
          <w:sz w:val="21"/>
          <w:szCs w:val="21"/>
        </w:rPr>
        <w:t>动态</w:t>
      </w:r>
      <w:r w:rsidR="006D00F2" w:rsidRPr="001D0CD1">
        <w:rPr>
          <w:rFonts w:ascii="仿宋_GB2312" w:eastAsia="仿宋_GB2312" w:hint="eastAsia"/>
          <w:sz w:val="21"/>
          <w:szCs w:val="21"/>
        </w:rPr>
        <w:t>描述</w:t>
      </w:r>
      <w:r w:rsidRPr="001D0CD1">
        <w:rPr>
          <w:rFonts w:ascii="仿宋_GB2312" w:eastAsia="仿宋_GB2312" w:hint="eastAsia"/>
          <w:sz w:val="21"/>
          <w:szCs w:val="21"/>
        </w:rPr>
        <w:t>；</w:t>
      </w:r>
      <w:r w:rsidR="00C151D7" w:rsidRPr="001D0CD1">
        <w:rPr>
          <w:rFonts w:ascii="仿宋_GB2312" w:eastAsia="仿宋_GB2312" w:hint="eastAsia"/>
          <w:sz w:val="21"/>
          <w:szCs w:val="21"/>
        </w:rPr>
        <w:t>依托具体的生态场景模型可建设具体的保护、管理业务场景信息系统</w:t>
      </w:r>
      <w:r w:rsidR="00EC2641" w:rsidRPr="001D0CD1">
        <w:rPr>
          <w:rFonts w:ascii="仿宋_GB2312" w:eastAsia="仿宋_GB2312" w:hint="eastAsia"/>
          <w:sz w:val="21"/>
          <w:szCs w:val="21"/>
        </w:rPr>
        <w:t>；</w:t>
      </w:r>
      <w:r w:rsidR="00290D85" w:rsidRPr="001D0CD1">
        <w:rPr>
          <w:rFonts w:ascii="仿宋_GB2312" w:eastAsia="仿宋_GB2312" w:hint="eastAsia"/>
          <w:sz w:val="21"/>
          <w:szCs w:val="21"/>
        </w:rPr>
        <w:t>全体</w:t>
      </w:r>
      <w:r w:rsidR="00EC2641" w:rsidRPr="001D0CD1">
        <w:rPr>
          <w:rFonts w:ascii="仿宋_GB2312" w:eastAsia="仿宋_GB2312" w:hint="eastAsia"/>
          <w:sz w:val="21"/>
          <w:szCs w:val="21"/>
        </w:rPr>
        <w:t>保护、管理业务场景信息系统基于一体化生态系统模型框架</w:t>
      </w:r>
      <w:r w:rsidRPr="001D0CD1">
        <w:rPr>
          <w:rFonts w:ascii="仿宋_GB2312" w:eastAsia="仿宋_GB2312" w:hint="eastAsia"/>
          <w:sz w:val="21"/>
          <w:szCs w:val="21"/>
        </w:rPr>
        <w:t>，可以</w:t>
      </w:r>
      <w:r w:rsidR="00EC2641" w:rsidRPr="001D0CD1">
        <w:rPr>
          <w:rFonts w:ascii="仿宋_GB2312" w:eastAsia="仿宋_GB2312" w:hint="eastAsia"/>
          <w:sz w:val="21"/>
          <w:szCs w:val="21"/>
        </w:rPr>
        <w:t>形成</w:t>
      </w:r>
      <w:r w:rsidR="00435AD7" w:rsidRPr="001D0CD1">
        <w:rPr>
          <w:rFonts w:ascii="仿宋_GB2312" w:eastAsia="仿宋_GB2312" w:hint="eastAsia"/>
          <w:sz w:val="21"/>
          <w:szCs w:val="21"/>
        </w:rPr>
        <w:t>完整的</w:t>
      </w:r>
      <w:r w:rsidR="00EC2641" w:rsidRPr="001D0CD1">
        <w:rPr>
          <w:rFonts w:ascii="仿宋_GB2312" w:eastAsia="仿宋_GB2312"/>
          <w:sz w:val="21"/>
          <w:szCs w:val="21"/>
        </w:rPr>
        <w:t>生态系统动态监测和</w:t>
      </w:r>
      <w:r w:rsidR="00EC2641" w:rsidRPr="001D0CD1">
        <w:rPr>
          <w:rFonts w:ascii="仿宋_GB2312" w:eastAsia="仿宋_GB2312" w:hint="eastAsia"/>
          <w:sz w:val="21"/>
          <w:szCs w:val="21"/>
        </w:rPr>
        <w:t>健康评估及预警</w:t>
      </w:r>
      <w:r w:rsidR="00746499" w:rsidRPr="001D0CD1">
        <w:rPr>
          <w:rFonts w:ascii="仿宋_GB2312" w:eastAsia="仿宋_GB2312" w:hint="eastAsia"/>
          <w:sz w:val="21"/>
          <w:szCs w:val="21"/>
        </w:rPr>
        <w:t>科学管理支撑体系</w:t>
      </w:r>
      <w:r w:rsidR="00C151D7" w:rsidRPr="001D0CD1">
        <w:rPr>
          <w:rFonts w:ascii="仿宋_GB2312" w:eastAsia="仿宋_GB2312" w:hint="eastAsia"/>
          <w:sz w:val="21"/>
          <w:szCs w:val="21"/>
        </w:rPr>
        <w:t>。</w:t>
      </w:r>
    </w:p>
    <w:p w:rsidR="00FA073E" w:rsidRPr="001D0CD1" w:rsidRDefault="00FA073E" w:rsidP="00BB2772">
      <w:pPr>
        <w:pStyle w:val="a4"/>
        <w:widowControl/>
        <w:snapToGrid w:val="0"/>
        <w:spacing w:line="360" w:lineRule="atLeast"/>
        <w:ind w:firstLine="560"/>
        <w:rPr>
          <w:rFonts w:ascii="仿宋_GB2312" w:eastAsia="仿宋_GB2312"/>
          <w:sz w:val="21"/>
          <w:szCs w:val="21"/>
        </w:rPr>
      </w:pPr>
    </w:p>
    <w:p w:rsidR="002F0001" w:rsidRPr="001D0CD1" w:rsidRDefault="00FA073E" w:rsidP="00BB2772">
      <w:pPr>
        <w:pStyle w:val="a4"/>
        <w:widowControl/>
        <w:snapToGrid w:val="0"/>
        <w:spacing w:line="360" w:lineRule="atLeast"/>
        <w:ind w:firstLine="560"/>
        <w:rPr>
          <w:rFonts w:ascii="仿宋_GB2312" w:eastAsia="仿宋_GB2312"/>
          <w:sz w:val="21"/>
          <w:szCs w:val="21"/>
        </w:rPr>
      </w:pPr>
      <w:r w:rsidRPr="001D0CD1">
        <w:rPr>
          <w:rFonts w:ascii="仿宋_GB2312" w:eastAsia="仿宋_GB2312" w:hint="eastAsia"/>
          <w:sz w:val="21"/>
          <w:szCs w:val="21"/>
        </w:rPr>
        <w:t>然后，</w:t>
      </w:r>
      <w:r w:rsidR="00BD5569" w:rsidRPr="001D0CD1">
        <w:rPr>
          <w:rFonts w:ascii="仿宋_GB2312" w:eastAsia="仿宋_GB2312" w:hint="eastAsia"/>
          <w:sz w:val="21"/>
          <w:szCs w:val="21"/>
        </w:rPr>
        <w:t>请你们基于自己构建的模型框架完成下述工作：</w:t>
      </w:r>
    </w:p>
    <w:p w:rsidR="00FA073E" w:rsidRPr="001D0CD1" w:rsidRDefault="00BD5569" w:rsidP="00BB2772">
      <w:pPr>
        <w:pStyle w:val="a4"/>
        <w:widowControl/>
        <w:snapToGrid w:val="0"/>
        <w:spacing w:line="360" w:lineRule="atLeast"/>
        <w:ind w:firstLine="560"/>
        <w:rPr>
          <w:rFonts w:ascii="仿宋_GB2312" w:eastAsia="仿宋_GB2312"/>
          <w:sz w:val="21"/>
          <w:szCs w:val="21"/>
        </w:rPr>
      </w:pPr>
      <w:r w:rsidRPr="001D0CD1">
        <w:rPr>
          <w:rFonts w:ascii="仿宋_GB2312" w:eastAsia="仿宋_GB2312" w:hint="eastAsia"/>
          <w:sz w:val="21"/>
          <w:szCs w:val="21"/>
        </w:rPr>
        <w:t>1、如果</w:t>
      </w:r>
      <w:r w:rsidRPr="001D0CD1">
        <w:rPr>
          <w:rFonts w:ascii="仿宋_GB2312" w:eastAsia="仿宋_GB2312"/>
          <w:sz w:val="21"/>
          <w:szCs w:val="21"/>
        </w:rPr>
        <w:t>福田红树林</w:t>
      </w:r>
      <w:r w:rsidRPr="001D0CD1">
        <w:rPr>
          <w:rFonts w:ascii="仿宋_GB2312" w:eastAsia="仿宋_GB2312" w:hint="eastAsia"/>
          <w:sz w:val="21"/>
          <w:szCs w:val="21"/>
        </w:rPr>
        <w:t>自然</w:t>
      </w:r>
      <w:r w:rsidRPr="001D0CD1">
        <w:rPr>
          <w:rFonts w:ascii="仿宋_GB2312" w:eastAsia="仿宋_GB2312"/>
          <w:sz w:val="21"/>
          <w:szCs w:val="21"/>
        </w:rPr>
        <w:t>保护区采用你们</w:t>
      </w:r>
      <w:r w:rsidR="00FA073E" w:rsidRPr="001D0CD1">
        <w:rPr>
          <w:rFonts w:ascii="仿宋_GB2312" w:eastAsia="仿宋_GB2312"/>
          <w:sz w:val="21"/>
          <w:szCs w:val="21"/>
        </w:rPr>
        <w:t>设计</w:t>
      </w:r>
      <w:r w:rsidRPr="001D0CD1">
        <w:rPr>
          <w:rFonts w:ascii="仿宋_GB2312" w:eastAsia="仿宋_GB2312"/>
          <w:sz w:val="21"/>
          <w:szCs w:val="21"/>
        </w:rPr>
        <w:t>的</w:t>
      </w:r>
      <w:r w:rsidRPr="001D0CD1">
        <w:rPr>
          <w:rFonts w:ascii="仿宋_GB2312" w:eastAsia="仿宋_GB2312" w:hint="eastAsia"/>
          <w:sz w:val="21"/>
          <w:szCs w:val="21"/>
        </w:rPr>
        <w:t>模型框架来构建湿地动态监测和健康评估预警系统，你们</w:t>
      </w:r>
      <w:r w:rsidR="00062909" w:rsidRPr="001D0CD1">
        <w:rPr>
          <w:rFonts w:ascii="仿宋_GB2312" w:eastAsia="仿宋_GB2312" w:hint="eastAsia"/>
          <w:sz w:val="21"/>
          <w:szCs w:val="21"/>
        </w:rPr>
        <w:t>如何根据</w:t>
      </w:r>
      <w:r w:rsidRPr="001D0CD1">
        <w:rPr>
          <w:rFonts w:ascii="仿宋_GB2312" w:eastAsia="仿宋_GB2312"/>
          <w:sz w:val="21"/>
          <w:szCs w:val="21"/>
        </w:rPr>
        <w:t>模型框架</w:t>
      </w:r>
      <w:r w:rsidR="00062909" w:rsidRPr="001D0CD1">
        <w:rPr>
          <w:rFonts w:ascii="仿宋_GB2312" w:eastAsia="仿宋_GB2312"/>
          <w:sz w:val="21"/>
          <w:szCs w:val="21"/>
        </w:rPr>
        <w:t>的</w:t>
      </w:r>
      <w:r w:rsidR="00062909" w:rsidRPr="001D0CD1">
        <w:rPr>
          <w:rFonts w:ascii="仿宋_GB2312" w:eastAsia="仿宋_GB2312" w:hint="eastAsia"/>
          <w:sz w:val="21"/>
          <w:szCs w:val="21"/>
        </w:rPr>
        <w:t>数据构成要求</w:t>
      </w:r>
      <w:r w:rsidRPr="001D0CD1">
        <w:rPr>
          <w:rFonts w:ascii="仿宋_GB2312" w:eastAsia="仿宋_GB2312" w:hint="eastAsia"/>
          <w:sz w:val="21"/>
          <w:szCs w:val="21"/>
        </w:rPr>
        <w:t>设计</w:t>
      </w:r>
      <w:r w:rsidRPr="001D0CD1">
        <w:rPr>
          <w:rFonts w:ascii="仿宋_GB2312" w:eastAsia="仿宋_GB2312"/>
          <w:sz w:val="21"/>
          <w:szCs w:val="21"/>
        </w:rPr>
        <w:t>保护区</w:t>
      </w:r>
      <w:r w:rsidRPr="001D0CD1">
        <w:rPr>
          <w:rFonts w:ascii="仿宋_GB2312" w:eastAsia="仿宋_GB2312" w:hint="eastAsia"/>
          <w:sz w:val="21"/>
          <w:szCs w:val="21"/>
        </w:rPr>
        <w:t>未来的生态环境监测方案？你们对自己</w:t>
      </w:r>
      <w:r w:rsidRPr="001D0CD1">
        <w:rPr>
          <w:rFonts w:ascii="仿宋_GB2312" w:eastAsia="仿宋_GB2312"/>
          <w:sz w:val="21"/>
          <w:szCs w:val="21"/>
        </w:rPr>
        <w:t>模型框架的</w:t>
      </w:r>
      <w:r w:rsidRPr="001D0CD1">
        <w:rPr>
          <w:rFonts w:ascii="仿宋_GB2312" w:eastAsia="仿宋_GB2312" w:hint="eastAsia"/>
          <w:sz w:val="21"/>
          <w:szCs w:val="21"/>
        </w:rPr>
        <w:t>后续</w:t>
      </w:r>
      <w:r w:rsidRPr="001D0CD1">
        <w:rPr>
          <w:rFonts w:ascii="仿宋_GB2312" w:eastAsia="仿宋_GB2312"/>
          <w:sz w:val="21"/>
          <w:szCs w:val="21"/>
        </w:rPr>
        <w:t>完善工作有何建议？</w:t>
      </w:r>
    </w:p>
    <w:p w:rsidR="002F0001" w:rsidRPr="001D0CD1" w:rsidRDefault="00BD5569" w:rsidP="00BB2772">
      <w:pPr>
        <w:pStyle w:val="a4"/>
        <w:widowControl/>
        <w:snapToGrid w:val="0"/>
        <w:spacing w:line="360" w:lineRule="atLeast"/>
        <w:ind w:firstLine="560"/>
        <w:rPr>
          <w:rFonts w:ascii="仿宋_GB2312" w:eastAsia="仿宋_GB2312"/>
          <w:sz w:val="21"/>
          <w:szCs w:val="21"/>
        </w:rPr>
      </w:pPr>
      <w:r w:rsidRPr="001D0CD1">
        <w:rPr>
          <w:rFonts w:ascii="仿宋_GB2312" w:eastAsia="仿宋_GB2312" w:hint="eastAsia"/>
          <w:sz w:val="21"/>
          <w:szCs w:val="21"/>
        </w:rPr>
        <w:t>2、请查阅相关资料、收集数据，选取一个你们认为当下</w:t>
      </w:r>
      <w:r w:rsidRPr="001D0CD1">
        <w:rPr>
          <w:rFonts w:ascii="仿宋_GB2312" w:eastAsia="仿宋_GB2312"/>
          <w:sz w:val="21"/>
          <w:szCs w:val="21"/>
        </w:rPr>
        <w:t>福田红树林最迫切需要解决的生态系统问题，基于你们构建的模型框架从</w:t>
      </w:r>
      <w:r w:rsidR="009D11E7" w:rsidRPr="001D0CD1">
        <w:rPr>
          <w:rFonts w:ascii="仿宋_GB2312" w:eastAsia="仿宋_GB2312" w:hint="eastAsia"/>
          <w:sz w:val="21"/>
          <w:szCs w:val="21"/>
        </w:rPr>
        <w:t>健康</w:t>
      </w:r>
      <w:r w:rsidRPr="001D0CD1">
        <w:rPr>
          <w:rFonts w:ascii="仿宋_GB2312" w:eastAsia="仿宋_GB2312" w:hint="eastAsia"/>
          <w:sz w:val="21"/>
          <w:szCs w:val="21"/>
        </w:rPr>
        <w:t>预警的角度出发</w:t>
      </w:r>
      <w:r w:rsidRPr="001D0CD1">
        <w:rPr>
          <w:rFonts w:ascii="仿宋_GB2312" w:eastAsia="仿宋_GB2312"/>
          <w:sz w:val="21"/>
          <w:szCs w:val="21"/>
        </w:rPr>
        <w:t>对其</w:t>
      </w:r>
      <w:r w:rsidRPr="001D0CD1">
        <w:rPr>
          <w:rFonts w:ascii="仿宋_GB2312" w:eastAsia="仿宋_GB2312" w:hint="eastAsia"/>
          <w:sz w:val="21"/>
          <w:szCs w:val="21"/>
        </w:rPr>
        <w:t>生态发展趋势</w:t>
      </w:r>
      <w:r w:rsidRPr="001D0CD1">
        <w:rPr>
          <w:rFonts w:ascii="仿宋_GB2312" w:eastAsia="仿宋_GB2312"/>
          <w:sz w:val="21"/>
          <w:szCs w:val="21"/>
        </w:rPr>
        <w:t>进行预测</w:t>
      </w:r>
      <w:r w:rsidRPr="001D0CD1">
        <w:rPr>
          <w:rFonts w:ascii="仿宋_GB2312" w:eastAsia="仿宋_GB2312" w:hint="eastAsia"/>
          <w:sz w:val="21"/>
          <w:szCs w:val="21"/>
        </w:rPr>
        <w:t>分析，并给出具体的保护、管理建议。</w:t>
      </w:r>
    </w:p>
    <w:p w:rsidR="002F0001" w:rsidRDefault="002F0001" w:rsidP="0054322E">
      <w:pPr>
        <w:pStyle w:val="a4"/>
        <w:widowControl/>
        <w:snapToGrid w:val="0"/>
        <w:spacing w:line="360" w:lineRule="atLeast"/>
        <w:ind w:firstLine="560"/>
        <w:rPr>
          <w:rFonts w:ascii="仿宋_GB2312" w:eastAsia="仿宋_GB2312"/>
          <w:sz w:val="21"/>
          <w:szCs w:val="21"/>
        </w:rPr>
      </w:pPr>
    </w:p>
    <w:p w:rsidR="0054322E" w:rsidRPr="001D0CD1" w:rsidRDefault="0054322E" w:rsidP="0054322E">
      <w:pPr>
        <w:pStyle w:val="a4"/>
        <w:widowControl/>
        <w:snapToGrid w:val="0"/>
        <w:spacing w:line="360" w:lineRule="atLeast"/>
        <w:ind w:firstLine="560"/>
        <w:rPr>
          <w:rFonts w:ascii="仿宋_GB2312" w:eastAsia="仿宋_GB2312"/>
          <w:sz w:val="21"/>
          <w:szCs w:val="21"/>
        </w:rPr>
      </w:pPr>
      <w:r w:rsidRPr="001D0CD1">
        <w:rPr>
          <w:rFonts w:ascii="仿宋_GB2312" w:eastAsia="仿宋_GB2312"/>
          <w:sz w:val="21"/>
          <w:szCs w:val="21"/>
        </w:rPr>
        <w:t>为方便大家，本题目附件给出部分参考资料，其中大部分为经由网络获得的公开资料</w:t>
      </w:r>
      <w:r w:rsidR="00DF712C" w:rsidRPr="001D0CD1">
        <w:rPr>
          <w:rFonts w:ascii="仿宋_GB2312" w:eastAsia="仿宋_GB2312" w:hint="eastAsia"/>
          <w:sz w:val="21"/>
          <w:szCs w:val="21"/>
        </w:rPr>
        <w:t>:</w:t>
      </w:r>
    </w:p>
    <w:p w:rsidR="001D0CD1" w:rsidRPr="00094A18" w:rsidRDefault="001D0CD1" w:rsidP="001D0CD1">
      <w:pPr>
        <w:pStyle w:val="a4"/>
        <w:widowControl/>
        <w:snapToGrid w:val="0"/>
        <w:spacing w:line="360" w:lineRule="atLeast"/>
        <w:rPr>
          <w:rFonts w:ascii="仿宋_GB2312" w:eastAsia="仿宋_GB2312"/>
          <w:sz w:val="21"/>
          <w:szCs w:val="21"/>
        </w:rPr>
      </w:pPr>
    </w:p>
    <w:p w:rsidR="00DF712C" w:rsidRPr="001D0CD1" w:rsidRDefault="00DF712C" w:rsidP="0054322E">
      <w:pPr>
        <w:pStyle w:val="a4"/>
        <w:widowControl/>
        <w:snapToGrid w:val="0"/>
        <w:spacing w:line="360" w:lineRule="atLeast"/>
        <w:ind w:firstLine="560"/>
        <w:rPr>
          <w:rFonts w:ascii="仿宋_GB2312" w:eastAsia="仿宋_GB2312"/>
          <w:sz w:val="21"/>
          <w:szCs w:val="21"/>
        </w:rPr>
      </w:pPr>
      <w:bookmarkStart w:id="0" w:name="_GoBack"/>
      <w:bookmarkEnd w:id="0"/>
      <w:r w:rsidRPr="001D0CD1">
        <w:rPr>
          <w:rFonts w:ascii="仿宋_GB2312" w:eastAsia="仿宋_GB2312" w:hint="eastAsia"/>
          <w:sz w:val="21"/>
          <w:szCs w:val="21"/>
        </w:rPr>
        <w:t>附件1：福田红树林自然保护区及红树林知识简介.doc</w:t>
      </w:r>
    </w:p>
    <w:p w:rsidR="00DF712C" w:rsidRPr="001D0CD1" w:rsidRDefault="00DF712C" w:rsidP="0054322E">
      <w:pPr>
        <w:pStyle w:val="a4"/>
        <w:widowControl/>
        <w:snapToGrid w:val="0"/>
        <w:spacing w:line="360" w:lineRule="atLeast"/>
        <w:ind w:firstLine="560"/>
        <w:rPr>
          <w:rFonts w:ascii="仿宋_GB2312" w:eastAsia="仿宋_GB2312"/>
          <w:sz w:val="21"/>
          <w:szCs w:val="21"/>
        </w:rPr>
      </w:pPr>
      <w:r w:rsidRPr="001D0CD1">
        <w:rPr>
          <w:rFonts w:ascii="仿宋_GB2312" w:eastAsia="仿宋_GB2312" w:hint="eastAsia"/>
          <w:sz w:val="21"/>
          <w:szCs w:val="21"/>
        </w:rPr>
        <w:t>附件2：2012.4-2013.4福田红树林保护区生物多样性监测报告（缩略版）.</w:t>
      </w:r>
      <w:proofErr w:type="spellStart"/>
      <w:proofErr w:type="gramStart"/>
      <w:r w:rsidRPr="001D0CD1">
        <w:rPr>
          <w:rFonts w:ascii="仿宋_GB2312" w:eastAsia="仿宋_GB2312" w:hint="eastAsia"/>
          <w:sz w:val="21"/>
          <w:szCs w:val="21"/>
        </w:rPr>
        <w:t>docx</w:t>
      </w:r>
      <w:proofErr w:type="spellEnd"/>
      <w:proofErr w:type="gramEnd"/>
    </w:p>
    <w:p w:rsidR="00DF712C" w:rsidRPr="001D0CD1" w:rsidRDefault="00DF712C" w:rsidP="0054322E">
      <w:pPr>
        <w:pStyle w:val="a4"/>
        <w:widowControl/>
        <w:snapToGrid w:val="0"/>
        <w:spacing w:line="360" w:lineRule="atLeast"/>
        <w:ind w:firstLine="560"/>
        <w:rPr>
          <w:rFonts w:ascii="仿宋_GB2312" w:eastAsia="仿宋_GB2312"/>
          <w:sz w:val="21"/>
          <w:szCs w:val="21"/>
        </w:rPr>
      </w:pPr>
      <w:r w:rsidRPr="001D0CD1">
        <w:rPr>
          <w:rFonts w:ascii="仿宋_GB2312" w:eastAsia="仿宋_GB2312" w:hint="eastAsia"/>
          <w:sz w:val="21"/>
          <w:szCs w:val="21"/>
        </w:rPr>
        <w:t>附件3：红树林湿地健康评价指标体系.</w:t>
      </w:r>
      <w:proofErr w:type="spellStart"/>
      <w:proofErr w:type="gramStart"/>
      <w:r w:rsidRPr="001D0CD1">
        <w:rPr>
          <w:rFonts w:ascii="仿宋_GB2312" w:eastAsia="仿宋_GB2312" w:hint="eastAsia"/>
          <w:sz w:val="21"/>
          <w:szCs w:val="21"/>
        </w:rPr>
        <w:t>caj</w:t>
      </w:r>
      <w:proofErr w:type="spellEnd"/>
      <w:proofErr w:type="gramEnd"/>
    </w:p>
    <w:p w:rsidR="00DF712C" w:rsidRPr="001D0CD1" w:rsidRDefault="00DF712C" w:rsidP="0054322E">
      <w:pPr>
        <w:pStyle w:val="a4"/>
        <w:widowControl/>
        <w:snapToGrid w:val="0"/>
        <w:spacing w:line="360" w:lineRule="atLeast"/>
        <w:ind w:firstLine="560"/>
        <w:rPr>
          <w:rFonts w:ascii="仿宋_GB2312" w:eastAsia="仿宋_GB2312"/>
          <w:sz w:val="21"/>
          <w:szCs w:val="21"/>
        </w:rPr>
      </w:pPr>
      <w:r w:rsidRPr="001D0CD1">
        <w:rPr>
          <w:rFonts w:ascii="仿宋_GB2312" w:eastAsia="仿宋_GB2312" w:hint="eastAsia"/>
          <w:sz w:val="21"/>
          <w:szCs w:val="21"/>
        </w:rPr>
        <w:lastRenderedPageBreak/>
        <w:t>附件4：森林生态系统服务功能评估规范.</w:t>
      </w:r>
      <w:proofErr w:type="gramStart"/>
      <w:r w:rsidRPr="001D0CD1">
        <w:rPr>
          <w:rFonts w:ascii="仿宋_GB2312" w:eastAsia="仿宋_GB2312" w:hint="eastAsia"/>
          <w:sz w:val="21"/>
          <w:szCs w:val="21"/>
        </w:rPr>
        <w:t>pdf</w:t>
      </w:r>
      <w:proofErr w:type="gramEnd"/>
    </w:p>
    <w:p w:rsidR="00DF712C" w:rsidRPr="001D0CD1" w:rsidRDefault="00DF712C" w:rsidP="0054322E">
      <w:pPr>
        <w:pStyle w:val="a4"/>
        <w:widowControl/>
        <w:snapToGrid w:val="0"/>
        <w:spacing w:line="360" w:lineRule="atLeast"/>
        <w:ind w:firstLine="560"/>
        <w:rPr>
          <w:rFonts w:ascii="仿宋_GB2312" w:eastAsia="仿宋_GB2312"/>
          <w:sz w:val="21"/>
          <w:szCs w:val="21"/>
        </w:rPr>
      </w:pPr>
      <w:r w:rsidRPr="001D0CD1">
        <w:rPr>
          <w:rFonts w:ascii="仿宋_GB2312" w:eastAsia="仿宋_GB2312" w:hint="eastAsia"/>
          <w:sz w:val="21"/>
          <w:szCs w:val="21"/>
        </w:rPr>
        <w:t>附件5：深圳福田红树林自然保护区的生态问题及修复对策研究.</w:t>
      </w:r>
      <w:proofErr w:type="spellStart"/>
      <w:proofErr w:type="gramStart"/>
      <w:r w:rsidRPr="001D0CD1">
        <w:rPr>
          <w:rFonts w:ascii="仿宋_GB2312" w:eastAsia="仿宋_GB2312" w:hint="eastAsia"/>
          <w:sz w:val="21"/>
          <w:szCs w:val="21"/>
        </w:rPr>
        <w:t>caj</w:t>
      </w:r>
      <w:proofErr w:type="spellEnd"/>
      <w:proofErr w:type="gramEnd"/>
    </w:p>
    <w:p w:rsidR="00DF712C" w:rsidRPr="001D0CD1" w:rsidRDefault="00DF712C" w:rsidP="0054322E">
      <w:pPr>
        <w:pStyle w:val="a4"/>
        <w:widowControl/>
        <w:snapToGrid w:val="0"/>
        <w:spacing w:line="360" w:lineRule="atLeast"/>
        <w:ind w:firstLine="560"/>
        <w:rPr>
          <w:rFonts w:ascii="仿宋_GB2312" w:eastAsia="仿宋_GB2312"/>
          <w:sz w:val="21"/>
          <w:szCs w:val="21"/>
        </w:rPr>
      </w:pPr>
      <w:r w:rsidRPr="001D0CD1">
        <w:rPr>
          <w:rFonts w:ascii="仿宋_GB2312" w:eastAsia="仿宋_GB2312" w:hint="eastAsia"/>
          <w:sz w:val="21"/>
          <w:szCs w:val="21"/>
        </w:rPr>
        <w:t>附件6：深圳福田红树植物海桑种群生态学研究.</w:t>
      </w:r>
      <w:proofErr w:type="spellStart"/>
      <w:proofErr w:type="gramStart"/>
      <w:r w:rsidRPr="001D0CD1">
        <w:rPr>
          <w:rFonts w:ascii="仿宋_GB2312" w:eastAsia="仿宋_GB2312" w:hint="eastAsia"/>
          <w:sz w:val="21"/>
          <w:szCs w:val="21"/>
        </w:rPr>
        <w:t>nh</w:t>
      </w:r>
      <w:proofErr w:type="spellEnd"/>
      <w:proofErr w:type="gramEnd"/>
    </w:p>
    <w:p w:rsidR="00DF712C" w:rsidRPr="001D0CD1" w:rsidRDefault="00DF712C" w:rsidP="0054322E">
      <w:pPr>
        <w:pStyle w:val="a4"/>
        <w:widowControl/>
        <w:snapToGrid w:val="0"/>
        <w:spacing w:line="360" w:lineRule="atLeast"/>
        <w:ind w:firstLine="560"/>
        <w:rPr>
          <w:rFonts w:ascii="仿宋_GB2312" w:eastAsia="仿宋_GB2312"/>
          <w:sz w:val="21"/>
          <w:szCs w:val="21"/>
        </w:rPr>
      </w:pPr>
      <w:r w:rsidRPr="001D0CD1">
        <w:rPr>
          <w:rFonts w:ascii="仿宋_GB2312" w:eastAsia="仿宋_GB2312" w:hint="eastAsia"/>
          <w:sz w:val="21"/>
          <w:szCs w:val="21"/>
        </w:rPr>
        <w:t>附件7：深圳湾河床演变及其对湿地生态系统的影响.</w:t>
      </w:r>
      <w:proofErr w:type="spellStart"/>
      <w:proofErr w:type="gramStart"/>
      <w:r w:rsidRPr="001D0CD1">
        <w:rPr>
          <w:rFonts w:ascii="仿宋_GB2312" w:eastAsia="仿宋_GB2312" w:hint="eastAsia"/>
          <w:sz w:val="21"/>
          <w:szCs w:val="21"/>
        </w:rPr>
        <w:t>caj</w:t>
      </w:r>
      <w:proofErr w:type="spellEnd"/>
      <w:proofErr w:type="gramEnd"/>
    </w:p>
    <w:p w:rsidR="00DF712C" w:rsidRPr="001D0CD1" w:rsidRDefault="00DF712C" w:rsidP="0054322E">
      <w:pPr>
        <w:pStyle w:val="a4"/>
        <w:widowControl/>
        <w:snapToGrid w:val="0"/>
        <w:spacing w:line="360" w:lineRule="atLeast"/>
        <w:ind w:firstLine="560"/>
        <w:rPr>
          <w:rFonts w:ascii="仿宋_GB2312" w:eastAsia="仿宋_GB2312"/>
          <w:sz w:val="21"/>
          <w:szCs w:val="21"/>
        </w:rPr>
      </w:pPr>
      <w:r w:rsidRPr="001D0CD1">
        <w:rPr>
          <w:rFonts w:ascii="仿宋_GB2312" w:eastAsia="仿宋_GB2312" w:hint="eastAsia"/>
          <w:sz w:val="21"/>
          <w:szCs w:val="21"/>
        </w:rPr>
        <w:t>附件8：海</w:t>
      </w:r>
      <w:proofErr w:type="gramStart"/>
      <w:r w:rsidRPr="001D0CD1">
        <w:rPr>
          <w:rFonts w:ascii="仿宋_GB2312" w:eastAsia="仿宋_GB2312" w:hint="eastAsia"/>
          <w:sz w:val="21"/>
          <w:szCs w:val="21"/>
        </w:rPr>
        <w:t>桑资料</w:t>
      </w:r>
      <w:proofErr w:type="gramEnd"/>
      <w:r w:rsidRPr="001D0CD1">
        <w:rPr>
          <w:rFonts w:ascii="仿宋_GB2312" w:eastAsia="仿宋_GB2312" w:hint="eastAsia"/>
          <w:sz w:val="21"/>
          <w:szCs w:val="21"/>
        </w:rPr>
        <w:t>.</w:t>
      </w:r>
      <w:proofErr w:type="spellStart"/>
      <w:proofErr w:type="gramStart"/>
      <w:r w:rsidRPr="001D0CD1">
        <w:rPr>
          <w:rFonts w:ascii="仿宋_GB2312" w:eastAsia="仿宋_GB2312" w:hint="eastAsia"/>
          <w:sz w:val="21"/>
          <w:szCs w:val="21"/>
        </w:rPr>
        <w:t>docx</w:t>
      </w:r>
      <w:proofErr w:type="spellEnd"/>
      <w:proofErr w:type="gramEnd"/>
    </w:p>
    <w:p w:rsidR="00DF712C" w:rsidRPr="001D0CD1" w:rsidRDefault="00DF712C" w:rsidP="0054322E">
      <w:pPr>
        <w:pStyle w:val="a4"/>
        <w:widowControl/>
        <w:snapToGrid w:val="0"/>
        <w:spacing w:line="360" w:lineRule="atLeast"/>
        <w:ind w:firstLine="560"/>
        <w:rPr>
          <w:rFonts w:ascii="仿宋_GB2312" w:eastAsia="仿宋_GB2312"/>
          <w:sz w:val="21"/>
          <w:szCs w:val="21"/>
        </w:rPr>
      </w:pPr>
      <w:r w:rsidRPr="001D0CD1">
        <w:rPr>
          <w:rFonts w:ascii="仿宋_GB2312" w:eastAsia="仿宋_GB2312" w:hint="eastAsia"/>
          <w:sz w:val="21"/>
          <w:szCs w:val="21"/>
        </w:rPr>
        <w:t>附件9：福田红树林湿地生态系统EWE模型的构建.</w:t>
      </w:r>
      <w:proofErr w:type="gramStart"/>
      <w:r w:rsidRPr="001D0CD1">
        <w:rPr>
          <w:rFonts w:ascii="仿宋_GB2312" w:eastAsia="仿宋_GB2312" w:hint="eastAsia"/>
          <w:sz w:val="21"/>
          <w:szCs w:val="21"/>
        </w:rPr>
        <w:t>pdf</w:t>
      </w:r>
      <w:proofErr w:type="gramEnd"/>
    </w:p>
    <w:p w:rsidR="00DF712C" w:rsidRPr="001D0CD1" w:rsidRDefault="00DF712C" w:rsidP="0054322E">
      <w:pPr>
        <w:pStyle w:val="a4"/>
        <w:widowControl/>
        <w:snapToGrid w:val="0"/>
        <w:spacing w:line="360" w:lineRule="atLeast"/>
        <w:ind w:firstLine="560"/>
        <w:rPr>
          <w:rFonts w:ascii="仿宋_GB2312" w:eastAsia="仿宋_GB2312"/>
          <w:sz w:val="21"/>
          <w:szCs w:val="21"/>
        </w:rPr>
      </w:pPr>
      <w:r w:rsidRPr="001D0CD1">
        <w:rPr>
          <w:rFonts w:ascii="仿宋_GB2312" w:eastAsia="仿宋_GB2312" w:hint="eastAsia"/>
          <w:sz w:val="21"/>
          <w:szCs w:val="21"/>
        </w:rPr>
        <w:t>附件10：国内外湿地研究进展与展望.</w:t>
      </w:r>
      <w:proofErr w:type="spellStart"/>
      <w:proofErr w:type="gramStart"/>
      <w:r w:rsidRPr="001D0CD1">
        <w:rPr>
          <w:rFonts w:ascii="仿宋_GB2312" w:eastAsia="仿宋_GB2312" w:hint="eastAsia"/>
          <w:sz w:val="21"/>
          <w:szCs w:val="21"/>
        </w:rPr>
        <w:t>caj</w:t>
      </w:r>
      <w:proofErr w:type="spellEnd"/>
      <w:proofErr w:type="gramEnd"/>
    </w:p>
    <w:p w:rsidR="00DF712C" w:rsidRPr="001D0CD1" w:rsidRDefault="00DF712C" w:rsidP="0054322E">
      <w:pPr>
        <w:pStyle w:val="a4"/>
        <w:widowControl/>
        <w:snapToGrid w:val="0"/>
        <w:spacing w:line="360" w:lineRule="atLeast"/>
        <w:ind w:firstLine="560"/>
        <w:rPr>
          <w:rFonts w:ascii="仿宋_GB2312" w:eastAsia="仿宋_GB2312"/>
          <w:sz w:val="21"/>
          <w:szCs w:val="21"/>
        </w:rPr>
      </w:pPr>
      <w:r w:rsidRPr="001D0CD1">
        <w:rPr>
          <w:rFonts w:ascii="仿宋_GB2312" w:eastAsia="仿宋_GB2312" w:hint="eastAsia"/>
          <w:sz w:val="21"/>
          <w:szCs w:val="21"/>
        </w:rPr>
        <w:t>附件11：广西近海生态系统健康评价.</w:t>
      </w:r>
      <w:proofErr w:type="spellStart"/>
      <w:proofErr w:type="gramStart"/>
      <w:r w:rsidRPr="001D0CD1">
        <w:rPr>
          <w:rFonts w:ascii="仿宋_GB2312" w:eastAsia="仿宋_GB2312" w:hint="eastAsia"/>
          <w:sz w:val="21"/>
          <w:szCs w:val="21"/>
        </w:rPr>
        <w:t>caj</w:t>
      </w:r>
      <w:proofErr w:type="spellEnd"/>
      <w:proofErr w:type="gramEnd"/>
    </w:p>
    <w:p w:rsidR="00DF712C" w:rsidRPr="001D0CD1" w:rsidRDefault="00DF712C" w:rsidP="0054322E">
      <w:pPr>
        <w:pStyle w:val="a4"/>
        <w:widowControl/>
        <w:snapToGrid w:val="0"/>
        <w:spacing w:line="360" w:lineRule="atLeast"/>
        <w:ind w:firstLine="560"/>
        <w:rPr>
          <w:rFonts w:ascii="仿宋_GB2312" w:eastAsia="仿宋_GB2312"/>
          <w:sz w:val="21"/>
          <w:szCs w:val="21"/>
        </w:rPr>
      </w:pPr>
      <w:r w:rsidRPr="001D0CD1">
        <w:rPr>
          <w:rFonts w:ascii="仿宋_GB2312" w:eastAsia="仿宋_GB2312" w:hint="eastAsia"/>
          <w:sz w:val="21"/>
          <w:szCs w:val="21"/>
        </w:rPr>
        <w:t>附件12：</w:t>
      </w:r>
      <w:proofErr w:type="gramStart"/>
      <w:r w:rsidRPr="001D0CD1">
        <w:rPr>
          <w:rFonts w:ascii="仿宋_GB2312" w:eastAsia="仿宋_GB2312" w:hint="eastAsia"/>
          <w:sz w:val="21"/>
          <w:szCs w:val="21"/>
        </w:rPr>
        <w:t>无瓣海桑</w:t>
      </w:r>
      <w:proofErr w:type="gramEnd"/>
      <w:r w:rsidRPr="001D0CD1">
        <w:rPr>
          <w:rFonts w:ascii="仿宋_GB2312" w:eastAsia="仿宋_GB2312" w:hint="eastAsia"/>
          <w:sz w:val="21"/>
          <w:szCs w:val="21"/>
        </w:rPr>
        <w:t>的引种及生态影响.</w:t>
      </w:r>
      <w:proofErr w:type="gramStart"/>
      <w:r w:rsidRPr="001D0CD1">
        <w:rPr>
          <w:rFonts w:ascii="仿宋_GB2312" w:eastAsia="仿宋_GB2312" w:hint="eastAsia"/>
          <w:sz w:val="21"/>
          <w:szCs w:val="21"/>
        </w:rPr>
        <w:t>pdf</w:t>
      </w:r>
      <w:proofErr w:type="gramEnd"/>
    </w:p>
    <w:p w:rsidR="00DF712C" w:rsidRPr="001D0CD1" w:rsidRDefault="00DF712C" w:rsidP="0054322E">
      <w:pPr>
        <w:pStyle w:val="a4"/>
        <w:widowControl/>
        <w:snapToGrid w:val="0"/>
        <w:spacing w:line="360" w:lineRule="atLeast"/>
        <w:ind w:firstLine="560"/>
        <w:rPr>
          <w:rFonts w:ascii="仿宋_GB2312" w:eastAsia="仿宋_GB2312"/>
          <w:sz w:val="21"/>
          <w:szCs w:val="21"/>
        </w:rPr>
      </w:pPr>
    </w:p>
    <w:sectPr w:rsidR="00DF712C" w:rsidRPr="001D0C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53518"/>
    <w:rsid w:val="00012DFE"/>
    <w:rsid w:val="00024F16"/>
    <w:rsid w:val="00025C0C"/>
    <w:rsid w:val="00043933"/>
    <w:rsid w:val="00052529"/>
    <w:rsid w:val="00062909"/>
    <w:rsid w:val="00064946"/>
    <w:rsid w:val="00066C9A"/>
    <w:rsid w:val="0007420C"/>
    <w:rsid w:val="00075D95"/>
    <w:rsid w:val="000761C6"/>
    <w:rsid w:val="000809CA"/>
    <w:rsid w:val="00085FF7"/>
    <w:rsid w:val="00087852"/>
    <w:rsid w:val="00094A18"/>
    <w:rsid w:val="00094DCA"/>
    <w:rsid w:val="00095D76"/>
    <w:rsid w:val="000A108A"/>
    <w:rsid w:val="000B0F54"/>
    <w:rsid w:val="000B15FC"/>
    <w:rsid w:val="000B2294"/>
    <w:rsid w:val="000C1451"/>
    <w:rsid w:val="000C2ABC"/>
    <w:rsid w:val="000C5E37"/>
    <w:rsid w:val="000D0857"/>
    <w:rsid w:val="000D1965"/>
    <w:rsid w:val="000D2876"/>
    <w:rsid w:val="000D2AB6"/>
    <w:rsid w:val="000D4E38"/>
    <w:rsid w:val="000E0C3E"/>
    <w:rsid w:val="000E13D8"/>
    <w:rsid w:val="000F48D9"/>
    <w:rsid w:val="00106CBA"/>
    <w:rsid w:val="00111582"/>
    <w:rsid w:val="001115A8"/>
    <w:rsid w:val="00113435"/>
    <w:rsid w:val="0012361D"/>
    <w:rsid w:val="00125A1A"/>
    <w:rsid w:val="0012625B"/>
    <w:rsid w:val="001268EE"/>
    <w:rsid w:val="00134712"/>
    <w:rsid w:val="001416C5"/>
    <w:rsid w:val="0017158C"/>
    <w:rsid w:val="00171B85"/>
    <w:rsid w:val="00173426"/>
    <w:rsid w:val="00176335"/>
    <w:rsid w:val="001765FE"/>
    <w:rsid w:val="00183804"/>
    <w:rsid w:val="00183B85"/>
    <w:rsid w:val="00187A26"/>
    <w:rsid w:val="00190C9A"/>
    <w:rsid w:val="001A0191"/>
    <w:rsid w:val="001A1D42"/>
    <w:rsid w:val="001A7C78"/>
    <w:rsid w:val="001C0BA9"/>
    <w:rsid w:val="001C1211"/>
    <w:rsid w:val="001D0CD1"/>
    <w:rsid w:val="001D0E25"/>
    <w:rsid w:val="001E5CAC"/>
    <w:rsid w:val="001E6BFE"/>
    <w:rsid w:val="001F316F"/>
    <w:rsid w:val="001F357E"/>
    <w:rsid w:val="001F4ECB"/>
    <w:rsid w:val="001F5025"/>
    <w:rsid w:val="002064A4"/>
    <w:rsid w:val="00211C02"/>
    <w:rsid w:val="002159FE"/>
    <w:rsid w:val="00220FA0"/>
    <w:rsid w:val="00232068"/>
    <w:rsid w:val="00234695"/>
    <w:rsid w:val="00234D47"/>
    <w:rsid w:val="00236165"/>
    <w:rsid w:val="00240440"/>
    <w:rsid w:val="0024340E"/>
    <w:rsid w:val="00251B4D"/>
    <w:rsid w:val="00252E66"/>
    <w:rsid w:val="002557D3"/>
    <w:rsid w:val="0025656B"/>
    <w:rsid w:val="002627A7"/>
    <w:rsid w:val="002633D3"/>
    <w:rsid w:val="00265CA9"/>
    <w:rsid w:val="0027781C"/>
    <w:rsid w:val="00280667"/>
    <w:rsid w:val="00290D85"/>
    <w:rsid w:val="0029132A"/>
    <w:rsid w:val="002A4202"/>
    <w:rsid w:val="002A61BA"/>
    <w:rsid w:val="002B28EA"/>
    <w:rsid w:val="002C2589"/>
    <w:rsid w:val="002D31F2"/>
    <w:rsid w:val="002F0001"/>
    <w:rsid w:val="002F10D9"/>
    <w:rsid w:val="002F5762"/>
    <w:rsid w:val="002F6346"/>
    <w:rsid w:val="003015AB"/>
    <w:rsid w:val="003078AC"/>
    <w:rsid w:val="0031245E"/>
    <w:rsid w:val="00315404"/>
    <w:rsid w:val="00315ADB"/>
    <w:rsid w:val="003169D4"/>
    <w:rsid w:val="0034181B"/>
    <w:rsid w:val="0034345D"/>
    <w:rsid w:val="0034456D"/>
    <w:rsid w:val="00346D02"/>
    <w:rsid w:val="00353518"/>
    <w:rsid w:val="00362365"/>
    <w:rsid w:val="00362B78"/>
    <w:rsid w:val="0036530B"/>
    <w:rsid w:val="003738F3"/>
    <w:rsid w:val="003750A7"/>
    <w:rsid w:val="00375170"/>
    <w:rsid w:val="00375F44"/>
    <w:rsid w:val="00382BA5"/>
    <w:rsid w:val="00385CC4"/>
    <w:rsid w:val="003947F7"/>
    <w:rsid w:val="00394DD7"/>
    <w:rsid w:val="003B3589"/>
    <w:rsid w:val="003C211C"/>
    <w:rsid w:val="003C58D6"/>
    <w:rsid w:val="0040043E"/>
    <w:rsid w:val="00400DE8"/>
    <w:rsid w:val="00401C89"/>
    <w:rsid w:val="00412C69"/>
    <w:rsid w:val="0042029B"/>
    <w:rsid w:val="00422EA8"/>
    <w:rsid w:val="00423EAE"/>
    <w:rsid w:val="00425302"/>
    <w:rsid w:val="004278CF"/>
    <w:rsid w:val="00432EE5"/>
    <w:rsid w:val="00433949"/>
    <w:rsid w:val="00435AD7"/>
    <w:rsid w:val="00451D8C"/>
    <w:rsid w:val="00457CB2"/>
    <w:rsid w:val="00457DC3"/>
    <w:rsid w:val="00463167"/>
    <w:rsid w:val="004633AE"/>
    <w:rsid w:val="0046344E"/>
    <w:rsid w:val="00464D76"/>
    <w:rsid w:val="00465349"/>
    <w:rsid w:val="004775DE"/>
    <w:rsid w:val="00482189"/>
    <w:rsid w:val="004A27FD"/>
    <w:rsid w:val="004A650F"/>
    <w:rsid w:val="004A69F0"/>
    <w:rsid w:val="004B368B"/>
    <w:rsid w:val="004B399B"/>
    <w:rsid w:val="004C6408"/>
    <w:rsid w:val="004D249C"/>
    <w:rsid w:val="004D2865"/>
    <w:rsid w:val="004D39EE"/>
    <w:rsid w:val="004E4EE2"/>
    <w:rsid w:val="004E79A1"/>
    <w:rsid w:val="004F0FA6"/>
    <w:rsid w:val="004F22F6"/>
    <w:rsid w:val="004F4FFA"/>
    <w:rsid w:val="004F69C8"/>
    <w:rsid w:val="00500119"/>
    <w:rsid w:val="00505265"/>
    <w:rsid w:val="00512AAF"/>
    <w:rsid w:val="00524B6F"/>
    <w:rsid w:val="00525A35"/>
    <w:rsid w:val="00533DDE"/>
    <w:rsid w:val="00534BAB"/>
    <w:rsid w:val="0054322E"/>
    <w:rsid w:val="00557090"/>
    <w:rsid w:val="00561E59"/>
    <w:rsid w:val="0056387C"/>
    <w:rsid w:val="0057526E"/>
    <w:rsid w:val="0057620B"/>
    <w:rsid w:val="0058440B"/>
    <w:rsid w:val="005845A7"/>
    <w:rsid w:val="00584A99"/>
    <w:rsid w:val="00593478"/>
    <w:rsid w:val="00594541"/>
    <w:rsid w:val="005A0398"/>
    <w:rsid w:val="005B0D8E"/>
    <w:rsid w:val="005B28E0"/>
    <w:rsid w:val="005B4061"/>
    <w:rsid w:val="005B6037"/>
    <w:rsid w:val="005B6A4C"/>
    <w:rsid w:val="005B7B8F"/>
    <w:rsid w:val="005C13A0"/>
    <w:rsid w:val="005C5911"/>
    <w:rsid w:val="005D0BD1"/>
    <w:rsid w:val="005D1720"/>
    <w:rsid w:val="005D4A35"/>
    <w:rsid w:val="005E4DE2"/>
    <w:rsid w:val="005E6E5C"/>
    <w:rsid w:val="005E7872"/>
    <w:rsid w:val="005F0D3F"/>
    <w:rsid w:val="005F5617"/>
    <w:rsid w:val="005F60D1"/>
    <w:rsid w:val="005F6407"/>
    <w:rsid w:val="00615266"/>
    <w:rsid w:val="00616736"/>
    <w:rsid w:val="006179CD"/>
    <w:rsid w:val="00632549"/>
    <w:rsid w:val="006369E8"/>
    <w:rsid w:val="006370E7"/>
    <w:rsid w:val="00644E54"/>
    <w:rsid w:val="0064713F"/>
    <w:rsid w:val="006605AF"/>
    <w:rsid w:val="00665738"/>
    <w:rsid w:val="00666512"/>
    <w:rsid w:val="006705DF"/>
    <w:rsid w:val="0067416B"/>
    <w:rsid w:val="00675150"/>
    <w:rsid w:val="0068382E"/>
    <w:rsid w:val="0068628C"/>
    <w:rsid w:val="006960FC"/>
    <w:rsid w:val="006A4AE2"/>
    <w:rsid w:val="006B100A"/>
    <w:rsid w:val="006B39A2"/>
    <w:rsid w:val="006B5D8B"/>
    <w:rsid w:val="006B5F48"/>
    <w:rsid w:val="006C0DA6"/>
    <w:rsid w:val="006C1FDC"/>
    <w:rsid w:val="006D00F2"/>
    <w:rsid w:val="006D3797"/>
    <w:rsid w:val="006D4F7B"/>
    <w:rsid w:val="006D52A7"/>
    <w:rsid w:val="006E18A0"/>
    <w:rsid w:val="006E2408"/>
    <w:rsid w:val="006E2590"/>
    <w:rsid w:val="006E6B2D"/>
    <w:rsid w:val="006F1E00"/>
    <w:rsid w:val="006F1EEA"/>
    <w:rsid w:val="006F3636"/>
    <w:rsid w:val="006F53EF"/>
    <w:rsid w:val="006F59FE"/>
    <w:rsid w:val="006F5C16"/>
    <w:rsid w:val="006F6CED"/>
    <w:rsid w:val="007023B7"/>
    <w:rsid w:val="0070271D"/>
    <w:rsid w:val="0071707A"/>
    <w:rsid w:val="007203C2"/>
    <w:rsid w:val="00720B2D"/>
    <w:rsid w:val="007263CD"/>
    <w:rsid w:val="0073246E"/>
    <w:rsid w:val="007354A9"/>
    <w:rsid w:val="00740554"/>
    <w:rsid w:val="0074527F"/>
    <w:rsid w:val="00746499"/>
    <w:rsid w:val="007605B7"/>
    <w:rsid w:val="00764A6B"/>
    <w:rsid w:val="00767BCB"/>
    <w:rsid w:val="007763E0"/>
    <w:rsid w:val="00784ADC"/>
    <w:rsid w:val="00792462"/>
    <w:rsid w:val="00797AD4"/>
    <w:rsid w:val="007A5507"/>
    <w:rsid w:val="007A57DD"/>
    <w:rsid w:val="007A58AF"/>
    <w:rsid w:val="007A60EE"/>
    <w:rsid w:val="007B008C"/>
    <w:rsid w:val="007B53CB"/>
    <w:rsid w:val="007C00E7"/>
    <w:rsid w:val="007C4992"/>
    <w:rsid w:val="007D2501"/>
    <w:rsid w:val="007D55C1"/>
    <w:rsid w:val="007D6A29"/>
    <w:rsid w:val="007D7B23"/>
    <w:rsid w:val="007D7E2B"/>
    <w:rsid w:val="007E17E0"/>
    <w:rsid w:val="007F10D4"/>
    <w:rsid w:val="007F5225"/>
    <w:rsid w:val="007F5FB5"/>
    <w:rsid w:val="00801287"/>
    <w:rsid w:val="008039BD"/>
    <w:rsid w:val="0081047A"/>
    <w:rsid w:val="008128B8"/>
    <w:rsid w:val="00814927"/>
    <w:rsid w:val="0081519C"/>
    <w:rsid w:val="008221AE"/>
    <w:rsid w:val="00833467"/>
    <w:rsid w:val="00840956"/>
    <w:rsid w:val="00841400"/>
    <w:rsid w:val="00844BE9"/>
    <w:rsid w:val="008452CD"/>
    <w:rsid w:val="008514CF"/>
    <w:rsid w:val="00860039"/>
    <w:rsid w:val="0086314F"/>
    <w:rsid w:val="00880657"/>
    <w:rsid w:val="00881FAB"/>
    <w:rsid w:val="008A64C7"/>
    <w:rsid w:val="008B3B3D"/>
    <w:rsid w:val="008C561C"/>
    <w:rsid w:val="008C7034"/>
    <w:rsid w:val="008D32A6"/>
    <w:rsid w:val="008D49F7"/>
    <w:rsid w:val="008D599F"/>
    <w:rsid w:val="008E1153"/>
    <w:rsid w:val="008E2884"/>
    <w:rsid w:val="008F0E3F"/>
    <w:rsid w:val="008F0F38"/>
    <w:rsid w:val="008F54B2"/>
    <w:rsid w:val="00901913"/>
    <w:rsid w:val="00904003"/>
    <w:rsid w:val="00906EDF"/>
    <w:rsid w:val="00906EF6"/>
    <w:rsid w:val="009077F3"/>
    <w:rsid w:val="009124B0"/>
    <w:rsid w:val="00912618"/>
    <w:rsid w:val="00917A0A"/>
    <w:rsid w:val="00930CDC"/>
    <w:rsid w:val="009339C4"/>
    <w:rsid w:val="0094156C"/>
    <w:rsid w:val="00950D71"/>
    <w:rsid w:val="0095238E"/>
    <w:rsid w:val="00953CAD"/>
    <w:rsid w:val="00960C85"/>
    <w:rsid w:val="0096448A"/>
    <w:rsid w:val="009649EE"/>
    <w:rsid w:val="00966A2E"/>
    <w:rsid w:val="00972F8B"/>
    <w:rsid w:val="0098298B"/>
    <w:rsid w:val="00986ADC"/>
    <w:rsid w:val="009B066A"/>
    <w:rsid w:val="009B683B"/>
    <w:rsid w:val="009C3155"/>
    <w:rsid w:val="009D11E7"/>
    <w:rsid w:val="009D17C2"/>
    <w:rsid w:val="009F5224"/>
    <w:rsid w:val="00A00108"/>
    <w:rsid w:val="00A02589"/>
    <w:rsid w:val="00A13A0E"/>
    <w:rsid w:val="00A22FE0"/>
    <w:rsid w:val="00A231E3"/>
    <w:rsid w:val="00A25FAE"/>
    <w:rsid w:val="00A30397"/>
    <w:rsid w:val="00A5763F"/>
    <w:rsid w:val="00A57C05"/>
    <w:rsid w:val="00A60071"/>
    <w:rsid w:val="00A615D1"/>
    <w:rsid w:val="00A63858"/>
    <w:rsid w:val="00A70641"/>
    <w:rsid w:val="00A81CA4"/>
    <w:rsid w:val="00A85CCB"/>
    <w:rsid w:val="00A91AA3"/>
    <w:rsid w:val="00A9632F"/>
    <w:rsid w:val="00AA1CCB"/>
    <w:rsid w:val="00AA3988"/>
    <w:rsid w:val="00AA4284"/>
    <w:rsid w:val="00AA505E"/>
    <w:rsid w:val="00AC01EB"/>
    <w:rsid w:val="00AC0445"/>
    <w:rsid w:val="00AC60F8"/>
    <w:rsid w:val="00AC679C"/>
    <w:rsid w:val="00AC68D6"/>
    <w:rsid w:val="00AD2FB1"/>
    <w:rsid w:val="00AD5248"/>
    <w:rsid w:val="00AE1CF7"/>
    <w:rsid w:val="00AE6115"/>
    <w:rsid w:val="00AF6B90"/>
    <w:rsid w:val="00B01E3B"/>
    <w:rsid w:val="00B021DA"/>
    <w:rsid w:val="00B04589"/>
    <w:rsid w:val="00B14EA8"/>
    <w:rsid w:val="00B20118"/>
    <w:rsid w:val="00B238EA"/>
    <w:rsid w:val="00B36FBE"/>
    <w:rsid w:val="00B37380"/>
    <w:rsid w:val="00B50059"/>
    <w:rsid w:val="00B50819"/>
    <w:rsid w:val="00B51554"/>
    <w:rsid w:val="00B52461"/>
    <w:rsid w:val="00B552B1"/>
    <w:rsid w:val="00B61496"/>
    <w:rsid w:val="00B64631"/>
    <w:rsid w:val="00B65E82"/>
    <w:rsid w:val="00B72828"/>
    <w:rsid w:val="00B729B0"/>
    <w:rsid w:val="00B804DB"/>
    <w:rsid w:val="00B82FB6"/>
    <w:rsid w:val="00B83EE9"/>
    <w:rsid w:val="00B86E3C"/>
    <w:rsid w:val="00B97E8D"/>
    <w:rsid w:val="00BA451E"/>
    <w:rsid w:val="00BA452E"/>
    <w:rsid w:val="00BA7658"/>
    <w:rsid w:val="00BB265B"/>
    <w:rsid w:val="00BB2772"/>
    <w:rsid w:val="00BB545C"/>
    <w:rsid w:val="00BB599D"/>
    <w:rsid w:val="00BC0BE8"/>
    <w:rsid w:val="00BC73DA"/>
    <w:rsid w:val="00BD4CD8"/>
    <w:rsid w:val="00BD5569"/>
    <w:rsid w:val="00BD79D1"/>
    <w:rsid w:val="00BE609C"/>
    <w:rsid w:val="00BF02CF"/>
    <w:rsid w:val="00BF0EDD"/>
    <w:rsid w:val="00BF12F7"/>
    <w:rsid w:val="00BF6CED"/>
    <w:rsid w:val="00C00948"/>
    <w:rsid w:val="00C01E6E"/>
    <w:rsid w:val="00C0283B"/>
    <w:rsid w:val="00C07ED3"/>
    <w:rsid w:val="00C13274"/>
    <w:rsid w:val="00C151D7"/>
    <w:rsid w:val="00C22F33"/>
    <w:rsid w:val="00C249CA"/>
    <w:rsid w:val="00C2611C"/>
    <w:rsid w:val="00C26A20"/>
    <w:rsid w:val="00C41CF5"/>
    <w:rsid w:val="00C577A3"/>
    <w:rsid w:val="00C67A80"/>
    <w:rsid w:val="00C8636D"/>
    <w:rsid w:val="00CA60B4"/>
    <w:rsid w:val="00CB31E2"/>
    <w:rsid w:val="00CC21DC"/>
    <w:rsid w:val="00CC2493"/>
    <w:rsid w:val="00CC49F9"/>
    <w:rsid w:val="00CD5954"/>
    <w:rsid w:val="00CD6F62"/>
    <w:rsid w:val="00CE26D1"/>
    <w:rsid w:val="00CE5567"/>
    <w:rsid w:val="00CF0DDC"/>
    <w:rsid w:val="00CF3092"/>
    <w:rsid w:val="00CF736F"/>
    <w:rsid w:val="00D103DA"/>
    <w:rsid w:val="00D22CB1"/>
    <w:rsid w:val="00D4454D"/>
    <w:rsid w:val="00D44ABF"/>
    <w:rsid w:val="00D53689"/>
    <w:rsid w:val="00D54788"/>
    <w:rsid w:val="00D64A2B"/>
    <w:rsid w:val="00D72087"/>
    <w:rsid w:val="00D735AB"/>
    <w:rsid w:val="00D74A9A"/>
    <w:rsid w:val="00D74D16"/>
    <w:rsid w:val="00D775D9"/>
    <w:rsid w:val="00D808CD"/>
    <w:rsid w:val="00D81E0B"/>
    <w:rsid w:val="00D82133"/>
    <w:rsid w:val="00D830C4"/>
    <w:rsid w:val="00D920D6"/>
    <w:rsid w:val="00DA0FC8"/>
    <w:rsid w:val="00DA538A"/>
    <w:rsid w:val="00DB36E8"/>
    <w:rsid w:val="00DC39E5"/>
    <w:rsid w:val="00DD3B82"/>
    <w:rsid w:val="00DD568E"/>
    <w:rsid w:val="00DD7475"/>
    <w:rsid w:val="00DE01D2"/>
    <w:rsid w:val="00DF35E1"/>
    <w:rsid w:val="00DF4841"/>
    <w:rsid w:val="00DF712C"/>
    <w:rsid w:val="00E043F2"/>
    <w:rsid w:val="00E1366D"/>
    <w:rsid w:val="00E17207"/>
    <w:rsid w:val="00E1720C"/>
    <w:rsid w:val="00E20FF5"/>
    <w:rsid w:val="00E26122"/>
    <w:rsid w:val="00E415DA"/>
    <w:rsid w:val="00E41ACB"/>
    <w:rsid w:val="00E41EFA"/>
    <w:rsid w:val="00E45629"/>
    <w:rsid w:val="00E524F1"/>
    <w:rsid w:val="00E633BA"/>
    <w:rsid w:val="00E65E06"/>
    <w:rsid w:val="00E660D5"/>
    <w:rsid w:val="00E70120"/>
    <w:rsid w:val="00E732C6"/>
    <w:rsid w:val="00E95D7A"/>
    <w:rsid w:val="00EA30E8"/>
    <w:rsid w:val="00EB302B"/>
    <w:rsid w:val="00EB4FB8"/>
    <w:rsid w:val="00EC0835"/>
    <w:rsid w:val="00EC2641"/>
    <w:rsid w:val="00ED2294"/>
    <w:rsid w:val="00ED6290"/>
    <w:rsid w:val="00EF28B3"/>
    <w:rsid w:val="00EF41A2"/>
    <w:rsid w:val="00F07E05"/>
    <w:rsid w:val="00F16E56"/>
    <w:rsid w:val="00F240E4"/>
    <w:rsid w:val="00F24ED4"/>
    <w:rsid w:val="00F25B75"/>
    <w:rsid w:val="00F302D6"/>
    <w:rsid w:val="00F378F8"/>
    <w:rsid w:val="00F37CA8"/>
    <w:rsid w:val="00F40884"/>
    <w:rsid w:val="00F41F85"/>
    <w:rsid w:val="00F448E1"/>
    <w:rsid w:val="00F47B6E"/>
    <w:rsid w:val="00F50F1A"/>
    <w:rsid w:val="00F56167"/>
    <w:rsid w:val="00F627D8"/>
    <w:rsid w:val="00F7348B"/>
    <w:rsid w:val="00F76384"/>
    <w:rsid w:val="00F76AAC"/>
    <w:rsid w:val="00F83590"/>
    <w:rsid w:val="00F84118"/>
    <w:rsid w:val="00F94790"/>
    <w:rsid w:val="00F95301"/>
    <w:rsid w:val="00FA073E"/>
    <w:rsid w:val="00FA08F6"/>
    <w:rsid w:val="00FA67BF"/>
    <w:rsid w:val="00FA7F15"/>
    <w:rsid w:val="00FC3108"/>
    <w:rsid w:val="00FC64D0"/>
    <w:rsid w:val="00FC7AFB"/>
    <w:rsid w:val="00FD6A3E"/>
    <w:rsid w:val="00FE4E52"/>
    <w:rsid w:val="00FE7DCC"/>
    <w:rsid w:val="00FF2C91"/>
    <w:rsid w:val="4344057A"/>
    <w:rsid w:val="471F7B3D"/>
    <w:rsid w:val="54805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nhideWhenUsed/>
    <w:pPr>
      <w:jc w:val="left"/>
    </w:pPr>
  </w:style>
  <w:style w:type="paragraph" w:styleId="a4">
    <w:name w:val="Normal (Web)"/>
    <w:basedOn w:val="a"/>
    <w:unhideWhenUsed/>
    <w:rPr>
      <w:sz w:val="24"/>
    </w:rPr>
  </w:style>
  <w:style w:type="paragraph" w:customStyle="1" w:styleId="1">
    <w:name w:val="列出段落1"/>
    <w:basedOn w:val="a"/>
    <w:uiPriority w:val="34"/>
    <w:qFormat/>
    <w:pPr>
      <w:ind w:firstLineChars="200" w:firstLine="420"/>
    </w:pPr>
  </w:style>
  <w:style w:type="paragraph" w:styleId="a5">
    <w:name w:val="Balloon Text"/>
    <w:basedOn w:val="a"/>
    <w:link w:val="Char"/>
    <w:semiHidden/>
    <w:unhideWhenUsed/>
    <w:rsid w:val="00BB2772"/>
    <w:rPr>
      <w:sz w:val="18"/>
      <w:szCs w:val="18"/>
    </w:rPr>
  </w:style>
  <w:style w:type="character" w:customStyle="1" w:styleId="Char">
    <w:name w:val="批注框文本 Char"/>
    <w:link w:val="a5"/>
    <w:semiHidden/>
    <w:rsid w:val="00BB2772"/>
    <w:rPr>
      <w:rFonts w:ascii="Calibri" w:hAnsi="Calibri" w:cs="黑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2</Pages>
  <Words>180</Words>
  <Characters>1026</Characters>
  <Application>Microsoft Office Word</Application>
  <DocSecurity>0</DocSecurity>
  <Lines>8</Lines>
  <Paragraphs>2</Paragraphs>
  <ScaleCrop>false</ScaleCrop>
  <Company/>
  <LinksUpToDate>false</LinksUpToDate>
  <CharactersWithSpaces>1204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福田红树林自然保护区湿地生态系统模型框架的构建</dc:title>
  <dc:creator>liyi</dc:creator>
  <cp:lastModifiedBy>JXX</cp:lastModifiedBy>
  <cp:revision>28</cp:revision>
  <dcterms:created xsi:type="dcterms:W3CDTF">2015-04-01T09:56:00Z</dcterms:created>
  <dcterms:modified xsi:type="dcterms:W3CDTF">2015-04-14T01:40:00Z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